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DE" w:rsidRPr="00CA789B" w:rsidRDefault="005C56DE" w:rsidP="00CA789B">
      <w:pPr>
        <w:jc w:val="both"/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>Права женщин, семьи, детей: международные документы</w:t>
      </w:r>
    </w:p>
    <w:p w:rsidR="005C56DE" w:rsidRDefault="005C56DE" w:rsidP="00CA789B">
      <w:pPr>
        <w:jc w:val="both"/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>В Российской Федерации права и свободы человека и гражданина признаются и гарантируются согласно общепризнанным принципам и нормам международного права и в соответствии с положениями Конституции</w:t>
      </w:r>
      <w:proofErr w:type="gramStart"/>
      <w:r w:rsidRPr="00CA789B">
        <w:rPr>
          <w:rFonts w:ascii="Times New Roman" w:hAnsi="Times New Roman" w:cs="Times New Roman"/>
          <w:sz w:val="28"/>
          <w:szCs w:val="28"/>
        </w:rPr>
        <w:br/>
      </w:r>
      <w:r w:rsidRPr="00CA789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A789B">
        <w:rPr>
          <w:rFonts w:ascii="Times New Roman" w:hAnsi="Times New Roman" w:cs="Times New Roman"/>
          <w:sz w:val="28"/>
          <w:szCs w:val="28"/>
        </w:rPr>
        <w:t>реди разнообразных по своему содержанию прав и свобод человека и гражданина важное место принадлежит таким их разновидностям, как права женщин и детей, обладающим, в силу причин физиологического и социального характера, определенной, подчас весьма существенной спецификой.</w:t>
      </w:r>
      <w:r w:rsidRPr="00CA789B">
        <w:rPr>
          <w:rFonts w:ascii="Times New Roman" w:hAnsi="Times New Roman" w:cs="Times New Roman"/>
          <w:sz w:val="28"/>
          <w:szCs w:val="28"/>
        </w:rPr>
        <w:br/>
      </w:r>
      <w:r w:rsidRPr="00CA789B">
        <w:rPr>
          <w:rFonts w:ascii="Times New Roman" w:hAnsi="Times New Roman" w:cs="Times New Roman"/>
          <w:sz w:val="28"/>
          <w:szCs w:val="28"/>
        </w:rPr>
        <w:br/>
        <w:t>Потребность в широком распространении текстов международно-правовых обязательств РФ, в том числе по вопросу о правах женщин и детей, особенно возросла в свете ст. 15 Конституции РФ. Согласно этой статье общепризнанные принципы и нормы международного права и международные договоры РФ являются составной частью ее правовой системы. Если международным договором РФ установлены иные правила, чем предусмотренные законом, то применяются правила международного договора.</w:t>
      </w:r>
      <w:r w:rsidRPr="00CA789B">
        <w:rPr>
          <w:rFonts w:ascii="Times New Roman" w:hAnsi="Times New Roman" w:cs="Times New Roman"/>
          <w:sz w:val="28"/>
          <w:szCs w:val="28"/>
        </w:rPr>
        <w:br/>
      </w:r>
      <w:r w:rsidRPr="00CA789B">
        <w:rPr>
          <w:rFonts w:ascii="Times New Roman" w:hAnsi="Times New Roman" w:cs="Times New Roman"/>
          <w:sz w:val="28"/>
          <w:szCs w:val="28"/>
        </w:rPr>
        <w:br/>
        <w:t xml:space="preserve">Согласно ст. 27 федерального закона об общественных объединениях общественные организации вправе выступать в защиту прав своих членов и тех категорий граждан, интересы которых они представляют. При этом речь может идти об обращении не только в компетентные органы исполнительной власти, но и всуду, включая Конституционный Суд РФ. Разумеется, соответствующие </w:t>
      </w:r>
      <w:proofErr w:type="gramStart"/>
      <w:r w:rsidRPr="00CA789B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CA789B">
        <w:rPr>
          <w:rFonts w:ascii="Times New Roman" w:hAnsi="Times New Roman" w:cs="Times New Roman"/>
          <w:sz w:val="28"/>
          <w:szCs w:val="28"/>
        </w:rPr>
        <w:t xml:space="preserve"> и иски должны быть подкреплены ссылкой на законы и международные правовые документы.</w:t>
      </w:r>
      <w:r w:rsidRPr="00CA789B">
        <w:rPr>
          <w:rFonts w:ascii="Times New Roman" w:hAnsi="Times New Roman" w:cs="Times New Roman"/>
          <w:sz w:val="28"/>
          <w:szCs w:val="28"/>
        </w:rPr>
        <w:br/>
      </w:r>
      <w:r w:rsidRPr="00CA789B">
        <w:rPr>
          <w:rFonts w:ascii="Times New Roman" w:hAnsi="Times New Roman" w:cs="Times New Roman"/>
          <w:sz w:val="28"/>
          <w:szCs w:val="28"/>
        </w:rPr>
        <w:br/>
        <w:t xml:space="preserve">Более того, согласно </w:t>
      </w:r>
      <w:proofErr w:type="gramStart"/>
      <w:r w:rsidRPr="00CA789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A789B">
        <w:rPr>
          <w:rFonts w:ascii="Times New Roman" w:hAnsi="Times New Roman" w:cs="Times New Roman"/>
          <w:sz w:val="28"/>
          <w:szCs w:val="28"/>
        </w:rPr>
        <w:t>. 3 ст. 46 Конституции РФ каждый вправе в соответствии с международными договорами РФ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 Очевидно, что при всех исках и обращениях граждан и представляющих их интересы общественных организаций в международные органы опора на соответствующие международно-правовые документы абсолютно необходима.</w:t>
      </w:r>
    </w:p>
    <w:p w:rsidR="00CA789B" w:rsidRPr="00CA789B" w:rsidRDefault="00CA789B" w:rsidP="00CA7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6DE" w:rsidRPr="00CA789B" w:rsidRDefault="005C56DE" w:rsidP="005C56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78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Международные документы</w:t>
      </w:r>
    </w:p>
    <w:p w:rsidR="005C56DE" w:rsidRPr="00CA789B" w:rsidRDefault="005C56DE" w:rsidP="005C56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>Гендерные аспекты в системе ООН</w:t>
      </w:r>
      <w:r w:rsidR="00240C57" w:rsidRPr="00CA789B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6pt" o:ole="">
            <v:imagedata r:id="rId5" o:title=""/>
          </v:shape>
          <w:control r:id="rId6" w:name="DefaultOcxName" w:shapeid="_x0000_i1034"/>
        </w:object>
      </w:r>
    </w:p>
    <w:p w:rsidR="005C56DE" w:rsidRPr="00CA789B" w:rsidRDefault="005C56DE" w:rsidP="005C56DE">
      <w:pPr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 xml:space="preserve">Генеральная </w:t>
      </w:r>
      <w:proofErr w:type="spellStart"/>
      <w:r w:rsidRPr="00CA789B">
        <w:rPr>
          <w:rFonts w:ascii="Times New Roman" w:hAnsi="Times New Roman" w:cs="Times New Roman"/>
          <w:sz w:val="28"/>
          <w:szCs w:val="28"/>
        </w:rPr>
        <w:t>асамблея</w:t>
      </w:r>
      <w:proofErr w:type="spellEnd"/>
    </w:p>
    <w:p w:rsidR="005C56DE" w:rsidRPr="00CA789B" w:rsidRDefault="00240C57" w:rsidP="005C56DE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tgtFrame="blank" w:history="1">
        <w:r w:rsidR="005C56DE" w:rsidRPr="00CA789B">
          <w:rPr>
            <w:rStyle w:val="a3"/>
            <w:rFonts w:ascii="Times New Roman" w:hAnsi="Times New Roman" w:cs="Times New Roman"/>
            <w:sz w:val="28"/>
            <w:szCs w:val="28"/>
          </w:rPr>
          <w:t>Политическая декларация</w:t>
        </w:r>
      </w:hyperlink>
    </w:p>
    <w:p w:rsidR="005C56DE" w:rsidRPr="00CA789B" w:rsidRDefault="00240C57" w:rsidP="005C56DE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tgtFrame="blank" w:history="1">
        <w:r w:rsidR="005C56DE" w:rsidRPr="00CA789B">
          <w:rPr>
            <w:rStyle w:val="a3"/>
            <w:rFonts w:ascii="Times New Roman" w:hAnsi="Times New Roman" w:cs="Times New Roman"/>
            <w:sz w:val="28"/>
            <w:szCs w:val="28"/>
          </w:rPr>
          <w:t>Положение женщин в системе Организации Объединенных Наций</w:t>
        </w:r>
      </w:hyperlink>
    </w:p>
    <w:p w:rsidR="005C56DE" w:rsidRPr="00CA789B" w:rsidRDefault="00240C57" w:rsidP="005C56DE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tgtFrame="blank" w:history="1">
        <w:r w:rsidR="005C56DE" w:rsidRPr="00CA789B">
          <w:rPr>
            <w:rStyle w:val="a3"/>
            <w:rFonts w:ascii="Times New Roman" w:hAnsi="Times New Roman" w:cs="Times New Roman"/>
            <w:sz w:val="28"/>
            <w:szCs w:val="28"/>
          </w:rPr>
          <w:t>Резолюция 62.136</w:t>
        </w:r>
      </w:hyperlink>
    </w:p>
    <w:p w:rsidR="005C56DE" w:rsidRPr="00CA789B" w:rsidRDefault="00240C57" w:rsidP="005C56DE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tgtFrame="blank" w:history="1">
        <w:r w:rsidR="005C56DE" w:rsidRPr="00CA789B">
          <w:rPr>
            <w:rStyle w:val="a3"/>
            <w:rFonts w:ascii="Times New Roman" w:hAnsi="Times New Roman" w:cs="Times New Roman"/>
            <w:sz w:val="28"/>
            <w:szCs w:val="28"/>
          </w:rPr>
          <w:t>Резолюция 54.134</w:t>
        </w:r>
      </w:hyperlink>
    </w:p>
    <w:p w:rsidR="005C56DE" w:rsidRPr="00CA789B" w:rsidRDefault="00240C57" w:rsidP="005C56DE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tgtFrame="blank" w:history="1">
        <w:r w:rsidR="005C56DE" w:rsidRPr="00CA789B">
          <w:rPr>
            <w:rStyle w:val="a3"/>
            <w:rFonts w:ascii="Times New Roman" w:hAnsi="Times New Roman" w:cs="Times New Roman"/>
            <w:sz w:val="28"/>
            <w:szCs w:val="28"/>
          </w:rPr>
          <w:t>Резолюция 64.141</w:t>
        </w:r>
      </w:hyperlink>
    </w:p>
    <w:p w:rsidR="005C56DE" w:rsidRPr="00CA789B" w:rsidRDefault="00240C57" w:rsidP="005C56DE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tgtFrame="blank" w:history="1">
        <w:r w:rsidR="005C56DE" w:rsidRPr="00CA789B">
          <w:rPr>
            <w:rStyle w:val="a3"/>
            <w:rFonts w:ascii="Times New Roman" w:hAnsi="Times New Roman" w:cs="Times New Roman"/>
            <w:sz w:val="28"/>
            <w:szCs w:val="28"/>
          </w:rPr>
          <w:t>Резолюция 65.189</w:t>
        </w:r>
      </w:hyperlink>
    </w:p>
    <w:p w:rsidR="005C56DE" w:rsidRPr="00CA789B" w:rsidRDefault="005C56DE" w:rsidP="005C56DE">
      <w:pPr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>Экономический и Социальный совет</w:t>
      </w:r>
    </w:p>
    <w:p w:rsidR="005C56DE" w:rsidRPr="00CA789B" w:rsidRDefault="005C56DE" w:rsidP="005C56DE">
      <w:pPr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>Совет безопасности</w:t>
      </w:r>
    </w:p>
    <w:p w:rsidR="005C56DE" w:rsidRPr="00CA789B" w:rsidRDefault="005C56DE" w:rsidP="005C56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>Цели развития тысячелетия</w:t>
      </w:r>
      <w:r w:rsidR="00240C57" w:rsidRPr="00CA789B">
        <w:rPr>
          <w:rFonts w:ascii="Times New Roman" w:hAnsi="Times New Roman" w:cs="Times New Roman"/>
          <w:sz w:val="28"/>
          <w:szCs w:val="28"/>
        </w:rPr>
        <w:object w:dxaOrig="225" w:dyaOrig="225">
          <v:shape id="_x0000_i1037" type="#_x0000_t75" style="width:18pt;height:15.6pt" o:ole="">
            <v:imagedata r:id="rId5" o:title=""/>
          </v:shape>
          <w:control r:id="rId13" w:name="DefaultOcxName1" w:shapeid="_x0000_i1037"/>
        </w:object>
      </w:r>
    </w:p>
    <w:p w:rsidR="005C56DE" w:rsidRPr="00CA789B" w:rsidRDefault="005C56DE" w:rsidP="005C56DE">
      <w:pPr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>Цели развития</w:t>
      </w:r>
    </w:p>
    <w:p w:rsidR="005C56DE" w:rsidRPr="00CA789B" w:rsidRDefault="005C56DE" w:rsidP="005C56DE">
      <w:pPr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>Промежуточные результаты</w:t>
      </w:r>
    </w:p>
    <w:p w:rsidR="005C56DE" w:rsidRPr="00CA789B" w:rsidRDefault="005C56DE" w:rsidP="005C56DE">
      <w:pPr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>Цели развития после 2015 года</w:t>
      </w:r>
    </w:p>
    <w:p w:rsidR="005C56DE" w:rsidRPr="00CA789B" w:rsidRDefault="005C56DE" w:rsidP="005C56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>Глобальная стратегия охраны здоровья женщин и детей</w:t>
      </w:r>
      <w:r w:rsidR="00240C57" w:rsidRPr="00CA789B">
        <w:rPr>
          <w:rFonts w:ascii="Times New Roman" w:hAnsi="Times New Roman" w:cs="Times New Roman"/>
          <w:sz w:val="28"/>
          <w:szCs w:val="28"/>
        </w:rPr>
        <w:object w:dxaOrig="225" w:dyaOrig="225">
          <v:shape id="_x0000_i1040" type="#_x0000_t75" style="width:18pt;height:15.6pt" o:ole="">
            <v:imagedata r:id="rId5" o:title=""/>
          </v:shape>
          <w:control r:id="rId14" w:name="DefaultOcxName2" w:shapeid="_x0000_i1040"/>
        </w:object>
      </w:r>
    </w:p>
    <w:p w:rsidR="005C56DE" w:rsidRPr="00CA789B" w:rsidRDefault="005C56DE" w:rsidP="005C56DE">
      <w:pPr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>Глобальная стратегия</w:t>
      </w:r>
    </w:p>
    <w:p w:rsidR="005C56DE" w:rsidRPr="00CA789B" w:rsidRDefault="005C56DE" w:rsidP="005C56DE">
      <w:pPr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>Документы ООН по правам женщин</w:t>
      </w:r>
    </w:p>
    <w:p w:rsidR="005C56DE" w:rsidRPr="00CA789B" w:rsidRDefault="005C56DE" w:rsidP="005C56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>Правозащитные механизмы</w:t>
      </w:r>
      <w:r w:rsidR="00240C57" w:rsidRPr="00CA789B">
        <w:rPr>
          <w:rFonts w:ascii="Times New Roman" w:hAnsi="Times New Roman" w:cs="Times New Roman"/>
          <w:sz w:val="28"/>
          <w:szCs w:val="28"/>
        </w:rPr>
        <w:object w:dxaOrig="225" w:dyaOrig="225">
          <v:shape id="_x0000_i1043" type="#_x0000_t75" style="width:18pt;height:15.6pt" o:ole="">
            <v:imagedata r:id="rId5" o:title=""/>
          </v:shape>
          <w:control r:id="rId15" w:name="DefaultOcxName3" w:shapeid="_x0000_i1043"/>
        </w:object>
      </w:r>
    </w:p>
    <w:p w:rsidR="005C56DE" w:rsidRPr="00CA789B" w:rsidRDefault="005C56DE" w:rsidP="005C56DE">
      <w:pPr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>Совет по правам человека</w:t>
      </w:r>
    </w:p>
    <w:p w:rsidR="005C56DE" w:rsidRPr="00CA789B" w:rsidRDefault="005C56DE" w:rsidP="005C56DE">
      <w:pPr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 xml:space="preserve">Комитет по ликвидации </w:t>
      </w:r>
      <w:proofErr w:type="spellStart"/>
      <w:r w:rsidRPr="00CA789B">
        <w:rPr>
          <w:rFonts w:ascii="Times New Roman" w:hAnsi="Times New Roman" w:cs="Times New Roman"/>
          <w:sz w:val="28"/>
          <w:szCs w:val="28"/>
        </w:rPr>
        <w:t>дескриминации</w:t>
      </w:r>
      <w:proofErr w:type="spellEnd"/>
    </w:p>
    <w:p w:rsidR="005C56DE" w:rsidRPr="00CA789B" w:rsidRDefault="005C56DE" w:rsidP="005C56DE">
      <w:pPr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>Комиссия по положению женщин</w:t>
      </w:r>
    </w:p>
    <w:p w:rsidR="005C56DE" w:rsidRPr="00CA789B" w:rsidRDefault="005C56DE" w:rsidP="005C56DE">
      <w:pPr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>Процедура подачи и рассмотрения жалоб</w:t>
      </w:r>
    </w:p>
    <w:p w:rsidR="005C56DE" w:rsidRPr="00CA789B" w:rsidRDefault="005C56DE" w:rsidP="005C56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89B">
        <w:rPr>
          <w:rFonts w:ascii="Times New Roman" w:hAnsi="Times New Roman" w:cs="Times New Roman"/>
          <w:sz w:val="28"/>
          <w:szCs w:val="28"/>
        </w:rPr>
        <w:t xml:space="preserve">Общая информация </w:t>
      </w:r>
      <w:proofErr w:type="gramStart"/>
      <w:r w:rsidRPr="00CA789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A789B">
        <w:rPr>
          <w:rFonts w:ascii="Times New Roman" w:hAnsi="Times New Roman" w:cs="Times New Roman"/>
          <w:sz w:val="28"/>
          <w:szCs w:val="28"/>
        </w:rPr>
        <w:t xml:space="preserve"> ООН-Женщины</w:t>
      </w:r>
      <w:bookmarkStart w:id="0" w:name="_GoBack"/>
      <w:bookmarkEnd w:id="0"/>
    </w:p>
    <w:sectPr w:rsidR="005C56DE" w:rsidRPr="00CA789B" w:rsidSect="0024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8566B"/>
    <w:multiLevelType w:val="multilevel"/>
    <w:tmpl w:val="07DA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56DE"/>
    <w:rsid w:val="00240C57"/>
    <w:rsid w:val="00425D9F"/>
    <w:rsid w:val="005C56DE"/>
    <w:rsid w:val="00CA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28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44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19748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866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or.ru/docs/wuor/ylych.pdf" TargetMode="External"/><Relationship Id="rId13" Type="http://schemas.openxmlformats.org/officeDocument/2006/relationships/control" Target="activeX/activeX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uor.ru/docs/wuor/polit.pdf" TargetMode="External"/><Relationship Id="rId12" Type="http://schemas.openxmlformats.org/officeDocument/2006/relationships/hyperlink" Target="http://wuor.ru/docs/wuor/rez65.18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wuor.ru/docs/wuor/rez64.141.pdf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4.xml"/><Relationship Id="rId10" Type="http://schemas.openxmlformats.org/officeDocument/2006/relationships/hyperlink" Target="http://wuor.ru/docs/wuor/rez54.13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uor.ru/docs/wuor/rez62.136.pdf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2017-12-20T09:19:00Z</dcterms:created>
  <dcterms:modified xsi:type="dcterms:W3CDTF">2017-12-25T07:03:00Z</dcterms:modified>
</cp:coreProperties>
</file>